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F3" w:rsidRPr="00934473" w:rsidRDefault="00AD4C27" w:rsidP="000D17F3">
      <w:pPr>
        <w:pStyle w:val="Balk1"/>
        <w:spacing w:before="120" w:beforeAutospacing="0" w:after="12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highlight w:val="cyan"/>
          <w:u w:val="single"/>
        </w:rPr>
        <w:t xml:space="preserve">İlköğretim Matematik Eğitimi </w:t>
      </w:r>
      <w:r w:rsidR="000D17F3">
        <w:rPr>
          <w:sz w:val="24"/>
          <w:szCs w:val="24"/>
          <w:highlight w:val="cyan"/>
          <w:u w:val="single"/>
        </w:rPr>
        <w:t xml:space="preserve">Tezsiz </w:t>
      </w:r>
      <w:r w:rsidR="000D17F3" w:rsidRPr="0059565E">
        <w:rPr>
          <w:sz w:val="24"/>
          <w:szCs w:val="24"/>
          <w:highlight w:val="cyan"/>
          <w:u w:val="single"/>
        </w:rPr>
        <w:t>YL</w:t>
      </w:r>
      <w:r w:rsidR="000D17F3">
        <w:rPr>
          <w:sz w:val="24"/>
          <w:szCs w:val="24"/>
          <w:highlight w:val="cyan"/>
          <w:u w:val="single"/>
        </w:rPr>
        <w:t>-UE</w:t>
      </w:r>
      <w:r w:rsidR="000D17F3" w:rsidRPr="0059565E">
        <w:rPr>
          <w:sz w:val="24"/>
          <w:szCs w:val="24"/>
          <w:highlight w:val="cyan"/>
          <w:u w:val="single"/>
        </w:rPr>
        <w:t xml:space="preserve"> Programı Çıktıları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Matematik eğitimi ile ilgili ileri düzeyde alan bilgisine sahip olur.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Öğretmenlik mesleği ve alanıyla ilgili çağdaş öğretim yöntem ve tekniklerini ve ölçme ve değerlendirme yöntemlerini bilir ve uygular.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Bilgi ve iletişim teknolojilerini matematiksel kavramların öğretiminde etkin şekilde kullanabilme becerisine sahip olur.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Mesleğini icra edeceği öğrenci grubunun gelişim özelliklerini ve öğrenme biçimlerini bilir, bu özelliklere uygun etkili planlama, materyal geliştirme ve uygulama yapabilir.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Bilimsel ve analitik düşünme becerilerine sahip olur, bağımsız olarak bilimsel araştırma yapabilecek düzeyde bilimsel araştırma yöntem ve tekniklerini bilir ve kullanır.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Matematik eğitimine yönelik ulusal ve uluslararası düzeydeki gelişim ve değişimleri takip eder, öğrenir ve kullanır.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Disiplinler arası çalışmalar yürütebilecek ve çalışmalarını farklı disiplinlerle ilişkilendirebilecek düzeyde genel kültür bilgisine sahip olur.</w:t>
      </w:r>
    </w:p>
    <w:p w:rsidR="000D17F3" w:rsidRPr="00406FA4" w:rsidRDefault="000D17F3" w:rsidP="000D17F3">
      <w:pPr>
        <w:pStyle w:val="Balk1"/>
        <w:numPr>
          <w:ilvl w:val="0"/>
          <w:numId w:val="3"/>
        </w:numPr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406FA4">
        <w:rPr>
          <w:b w:val="0"/>
          <w:sz w:val="24"/>
          <w:szCs w:val="24"/>
        </w:rPr>
        <w:t>Matematik eğitimi ile ilgili konularda öğrencilere yönelik orijinal etkinlikleri ve öğretim materyalleri geliştirebilecek ve uygulayabilecek becerilere sahip olur.</w:t>
      </w:r>
    </w:p>
    <w:p w:rsidR="00AD4C27" w:rsidRDefault="00AD4C27">
      <w:pPr>
        <w:rPr>
          <w:b/>
        </w:rPr>
      </w:pPr>
      <w:r>
        <w:rPr>
          <w:b/>
        </w:rPr>
        <w:br w:type="page"/>
      </w:r>
    </w:p>
    <w:p w:rsidR="000D17F3" w:rsidRPr="009712AB" w:rsidRDefault="000D17F3" w:rsidP="000D17F3">
      <w:pPr>
        <w:spacing w:line="360" w:lineRule="auto"/>
        <w:jc w:val="center"/>
        <w:rPr>
          <w:b/>
          <w:u w:val="single"/>
        </w:rPr>
      </w:pPr>
      <w:r w:rsidRPr="0059565E">
        <w:rPr>
          <w:b/>
          <w:highlight w:val="cyan"/>
          <w:u w:val="single"/>
        </w:rPr>
        <w:lastRenderedPageBreak/>
        <w:t>Öğrenim Kazanımları ve Program Çıktısı İlişkileri</w:t>
      </w:r>
    </w:p>
    <w:p w:rsidR="000D17F3" w:rsidRPr="00196302" w:rsidRDefault="000D17F3" w:rsidP="000D17F3">
      <w:pPr>
        <w:spacing w:line="360" w:lineRule="auto"/>
        <w:rPr>
          <w:i/>
        </w:rPr>
      </w:pPr>
      <w:r>
        <w:rPr>
          <w:b/>
        </w:rPr>
        <w:t xml:space="preserve">Tablo 1. </w:t>
      </w:r>
      <w:r w:rsidRPr="00196302">
        <w:rPr>
          <w:i/>
        </w:rPr>
        <w:t>Öğrenim Kazanımları ve Program Çıktısı İlişkileri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6"/>
        <w:gridCol w:w="1418"/>
      </w:tblGrid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452FA" w:rsidRDefault="000D17F3" w:rsidP="00BD6937">
            <w:pPr>
              <w:jc w:val="center"/>
              <w:rPr>
                <w:b/>
              </w:rPr>
            </w:pPr>
            <w:r w:rsidRPr="00F452FA">
              <w:rPr>
                <w:b/>
              </w:rPr>
              <w:t>Ders Adı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Pr="00F452FA" w:rsidRDefault="000D17F3" w:rsidP="00BD6937">
            <w:pPr>
              <w:jc w:val="center"/>
              <w:rPr>
                <w:b/>
              </w:rPr>
            </w:pPr>
            <w:r w:rsidRPr="00F452FA">
              <w:rPr>
                <w:b/>
              </w:rPr>
              <w:t>Derse Ait Öğrenim Kazanımları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pPr>
              <w:jc w:val="center"/>
              <w:rPr>
                <w:b/>
              </w:rPr>
            </w:pPr>
            <w:r w:rsidRPr="00F452FA">
              <w:rPr>
                <w:b/>
              </w:rPr>
              <w:t>Katkı Sağladığı Program Çıktısı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Eğitimde Araştırma Yöntemleri</w:t>
            </w:r>
            <w:r>
              <w:t xml:space="preserve"> ve Bilim Etiği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Default="000D17F3" w:rsidP="00BD6937">
            <w:r>
              <w:t xml:space="preserve">1. </w:t>
            </w:r>
            <w:r w:rsidRPr="004C5F31">
              <w:t>Bilim, araştırma kavramlarını tanımla</w:t>
            </w:r>
            <w:r>
              <w:t>r.</w:t>
            </w:r>
          </w:p>
          <w:p w:rsidR="000D17F3" w:rsidRPr="004C5F31" w:rsidRDefault="000D17F3" w:rsidP="00BD6937">
            <w:r>
              <w:t xml:space="preserve">2. </w:t>
            </w:r>
            <w:r w:rsidRPr="004C5F31">
              <w:t>Bir konuda bilgi edinme yollarını tartış</w:t>
            </w:r>
            <w:r>
              <w:t>ır.</w:t>
            </w:r>
          </w:p>
          <w:p w:rsidR="000D17F3" w:rsidRPr="004C5F31" w:rsidRDefault="000D17F3" w:rsidP="00BD6937">
            <w:r>
              <w:t xml:space="preserve">3. </w:t>
            </w:r>
            <w:r w:rsidRPr="004C5F31">
              <w:t>Bilimsel yöntemi tanımla</w:t>
            </w:r>
            <w:r>
              <w:t>r.</w:t>
            </w:r>
          </w:p>
          <w:p w:rsidR="000D17F3" w:rsidRPr="004C5F31" w:rsidRDefault="000D17F3" w:rsidP="00BD6937">
            <w:r>
              <w:t xml:space="preserve">4. </w:t>
            </w:r>
            <w:r w:rsidRPr="004C5F31">
              <w:t>Sosyal bilim-fen bilim ayrımını tanımla</w:t>
            </w:r>
            <w:r>
              <w:t>r.</w:t>
            </w:r>
          </w:p>
          <w:p w:rsidR="000D17F3" w:rsidRPr="004C5F31" w:rsidRDefault="000D17F3" w:rsidP="00BD6937">
            <w:r>
              <w:t xml:space="preserve">5. </w:t>
            </w:r>
            <w:r w:rsidRPr="004C5F31">
              <w:t>Bilimsel araştırma yöntemlerini sınıfla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6. </w:t>
            </w:r>
            <w:r w:rsidRPr="004C5F31">
              <w:t>Sosyal bilimlerde araştırma sürecini betimle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7. </w:t>
            </w:r>
            <w:r w:rsidRPr="004C5F31">
              <w:t>Araştırma konusu belirleme sürecini tartı</w:t>
            </w:r>
            <w:r>
              <w:t>şır.</w:t>
            </w:r>
          </w:p>
          <w:p w:rsidR="000D17F3" w:rsidRPr="004C5F31" w:rsidRDefault="000D17F3" w:rsidP="00BD6937">
            <w:r>
              <w:t xml:space="preserve">8. </w:t>
            </w:r>
            <w:r w:rsidRPr="004C5F31">
              <w:t>Araştırma planının hazırlanmasını tanımla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9. </w:t>
            </w:r>
            <w:r w:rsidRPr="004C5F31">
              <w:t>Denence ve araştırma sorusu belirlemeyi betimle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10. </w:t>
            </w:r>
            <w:r w:rsidRPr="004C5F31">
              <w:t>Uygun araştırma modelini belirle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11. </w:t>
            </w:r>
            <w:r w:rsidRPr="004C5F31">
              <w:t>Örneklem belirleme yöntemlerini tanımla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12. </w:t>
            </w:r>
            <w:r w:rsidRPr="004C5F31">
              <w:t>Ölçme sistemini betimle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13. </w:t>
            </w:r>
            <w:r w:rsidRPr="004C5F31">
              <w:t>Araştırma yöntemlerini betimle</w:t>
            </w:r>
            <w:r>
              <w:t xml:space="preserve">r. </w:t>
            </w:r>
          </w:p>
          <w:p w:rsidR="000D17F3" w:rsidRPr="004C5F31" w:rsidRDefault="000D17F3" w:rsidP="00BD6937">
            <w:r>
              <w:t xml:space="preserve">14. </w:t>
            </w:r>
            <w:r w:rsidRPr="004C5F31">
              <w:t>Betimsel yöntemi tartış</w:t>
            </w:r>
            <w:r>
              <w:t xml:space="preserve">ır. </w:t>
            </w:r>
          </w:p>
          <w:p w:rsidR="000D17F3" w:rsidRPr="004C5F31" w:rsidRDefault="000D17F3" w:rsidP="00BD6937">
            <w:r>
              <w:t xml:space="preserve">15. </w:t>
            </w:r>
            <w:r w:rsidRPr="004C5F31">
              <w:t>Gözlem araştırmalarını tartış</w:t>
            </w:r>
            <w:r>
              <w:t xml:space="preserve">ır. </w:t>
            </w:r>
          </w:p>
          <w:p w:rsidR="000D17F3" w:rsidRPr="004C5F31" w:rsidRDefault="000D17F3" w:rsidP="00BD6937">
            <w:r>
              <w:t xml:space="preserve">16. </w:t>
            </w:r>
            <w:r w:rsidRPr="004C5F31">
              <w:t>Görüşme araştırmalarını tartış</w:t>
            </w:r>
            <w:r>
              <w:t xml:space="preserve">ır. </w:t>
            </w:r>
          </w:p>
          <w:p w:rsidR="000D17F3" w:rsidRPr="004C5F31" w:rsidRDefault="000D17F3" w:rsidP="00BD6937">
            <w:r>
              <w:t xml:space="preserve">17. </w:t>
            </w:r>
            <w:r w:rsidRPr="004C5F31">
              <w:t>Araştırma gerçekleştirme sürecinde uyulması gereken etik kuralları açıkla</w:t>
            </w:r>
            <w:r>
              <w:t xml:space="preserve">r. </w:t>
            </w:r>
          </w:p>
          <w:p w:rsidR="000D17F3" w:rsidRPr="00F452FA" w:rsidRDefault="000D17F3" w:rsidP="00BD6937">
            <w:r>
              <w:t xml:space="preserve">18. </w:t>
            </w:r>
            <w:r w:rsidRPr="004C5F31">
              <w:t>Bilimsel yayın hazırlama ve yayınlama sürecinde uyulması gereken etik kuralları açıkla</w:t>
            </w:r>
            <w:r>
              <w:t xml:space="preserve">r.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P2, P3, P5, P6, P7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 xml:space="preserve">Geometri </w:t>
            </w:r>
            <w:r>
              <w:t xml:space="preserve">ve Ölçülerin </w:t>
            </w:r>
            <w:r w:rsidRPr="00F452FA">
              <w:t>Öğretimi</w:t>
            </w:r>
          </w:p>
        </w:tc>
        <w:tc>
          <w:tcPr>
            <w:tcW w:w="7546" w:type="dxa"/>
            <w:shd w:val="clear" w:color="auto" w:fill="F2F2F2"/>
            <w:vAlign w:val="center"/>
          </w:tcPr>
          <w:p w:rsidR="000D17F3" w:rsidRPr="00D73A7C" w:rsidRDefault="000D17F3" w:rsidP="00BD6937">
            <w:r w:rsidRPr="00D73A7C">
              <w:t>1.</w:t>
            </w:r>
            <w:r>
              <w:t xml:space="preserve"> </w:t>
            </w:r>
            <w:r w:rsidRPr="00D73A7C">
              <w:t>Geometri ve ölçme konularının öğretimini kavra</w:t>
            </w:r>
            <w:r>
              <w:t>r.</w:t>
            </w:r>
          </w:p>
          <w:p w:rsidR="000D17F3" w:rsidRPr="00D73A7C" w:rsidRDefault="000D17F3" w:rsidP="00BD6937">
            <w:r w:rsidRPr="00D73A7C">
              <w:t>2.</w:t>
            </w:r>
            <w:r>
              <w:t xml:space="preserve"> </w:t>
            </w:r>
            <w:r w:rsidRPr="00D73A7C">
              <w:t>Matematik öğretim programındaki geometri ve ölçme konuların</w:t>
            </w:r>
            <w:r>
              <w:t>ı bilir.</w:t>
            </w:r>
          </w:p>
          <w:p w:rsidR="000D17F3" w:rsidRPr="00D73A7C" w:rsidRDefault="000D17F3" w:rsidP="00BD6937">
            <w:r w:rsidRPr="00D73A7C">
              <w:t>3.</w:t>
            </w:r>
            <w:r>
              <w:t xml:space="preserve"> </w:t>
            </w:r>
            <w:r w:rsidRPr="00D73A7C">
              <w:t>Geometri ve ölçme konularını öğretirken uygun strateji ve materyalleri kullan</w:t>
            </w:r>
            <w:r>
              <w:t xml:space="preserve">ır. </w:t>
            </w:r>
          </w:p>
          <w:p w:rsidR="000D17F3" w:rsidRPr="00D73A7C" w:rsidRDefault="000D17F3" w:rsidP="00BD6937">
            <w:r w:rsidRPr="00D73A7C">
              <w:t>4</w:t>
            </w:r>
            <w:r>
              <w:t xml:space="preserve">. </w:t>
            </w:r>
            <w:r w:rsidRPr="00D73A7C">
              <w:t>Geometri ve ölçme konularında öğrenci hataları, kavram yanılgıları ve zorlukların farkında ol</w:t>
            </w:r>
            <w:r>
              <w:t>ur.</w:t>
            </w:r>
          </w:p>
          <w:p w:rsidR="000D17F3" w:rsidRPr="00F452FA" w:rsidRDefault="000D17F3" w:rsidP="00BD6937">
            <w:r w:rsidRPr="00D73A7C">
              <w:t>5.</w:t>
            </w:r>
            <w:r>
              <w:t xml:space="preserve"> </w:t>
            </w:r>
            <w:r w:rsidRPr="00D73A7C">
              <w:t>Geometri ve ölçme konularının günlük hayat ve diğer derslerle ilişkisini kavra</w:t>
            </w:r>
            <w:r>
              <w:t xml:space="preserve">r.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P1, P2, P3,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452FA" w:rsidRDefault="000D17F3" w:rsidP="00BD6937">
            <w:r>
              <w:t>Matematik Okuryazarlığı ve PISA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Pr="00880EE0" w:rsidRDefault="000D17F3" w:rsidP="00BD6937">
            <w:r>
              <w:t xml:space="preserve">1. </w:t>
            </w:r>
            <w:r w:rsidRPr="00880EE0">
              <w:t>Okuryazarlık kavramını tanımla</w:t>
            </w:r>
            <w:r>
              <w:t>r.</w:t>
            </w:r>
          </w:p>
          <w:p w:rsidR="000D17F3" w:rsidRPr="00880EE0" w:rsidRDefault="000D17F3" w:rsidP="00BD6937">
            <w:r>
              <w:t xml:space="preserve">2. </w:t>
            </w:r>
            <w:r w:rsidRPr="00880EE0">
              <w:t>Matematik okuryazarlığı kavramını tanımla</w:t>
            </w:r>
            <w:r>
              <w:t>r.</w:t>
            </w:r>
          </w:p>
          <w:p w:rsidR="000D17F3" w:rsidRPr="00880EE0" w:rsidRDefault="000D17F3" w:rsidP="00BD6937">
            <w:r>
              <w:t xml:space="preserve">3. </w:t>
            </w:r>
            <w:r w:rsidRPr="00880EE0">
              <w:t>Matematik okuryazarlığının boyutlarını bil</w:t>
            </w:r>
            <w:r>
              <w:t xml:space="preserve">ir. </w:t>
            </w:r>
          </w:p>
          <w:p w:rsidR="000D17F3" w:rsidRPr="00880EE0" w:rsidRDefault="000D17F3" w:rsidP="00BD6937">
            <w:r>
              <w:t xml:space="preserve">4. </w:t>
            </w:r>
            <w:r w:rsidRPr="00880EE0">
              <w:t>Matematik okuryazarı bir bireyin niteliklerini bil</w:t>
            </w:r>
            <w:r>
              <w:t>ir.</w:t>
            </w:r>
          </w:p>
          <w:p w:rsidR="000D17F3" w:rsidRPr="00880EE0" w:rsidRDefault="000D17F3" w:rsidP="00BD6937">
            <w:r>
              <w:t xml:space="preserve">5. </w:t>
            </w:r>
            <w:r w:rsidRPr="00880EE0">
              <w:t>Matematik dersi öğretim programında Matematik okuryazarlığının yerini anla</w:t>
            </w:r>
            <w:r>
              <w:t>r.</w:t>
            </w:r>
          </w:p>
          <w:p w:rsidR="000D17F3" w:rsidRPr="00880EE0" w:rsidRDefault="000D17F3" w:rsidP="00BD6937">
            <w:r>
              <w:t xml:space="preserve">6. </w:t>
            </w:r>
            <w:bookmarkStart w:id="0" w:name="_GoBack"/>
            <w:bookmarkEnd w:id="0"/>
            <w:r w:rsidR="0027429A" w:rsidRPr="00880EE0">
              <w:t>Uluslararası</w:t>
            </w:r>
            <w:r w:rsidRPr="00880EE0">
              <w:t xml:space="preserve"> düzeyde matematik okuryazarlığı değerlendirmelerini (PISA, TIMMS) bil</w:t>
            </w:r>
            <w:r>
              <w:t>ir.</w:t>
            </w:r>
          </w:p>
          <w:p w:rsidR="000D17F3" w:rsidRPr="00F452FA" w:rsidRDefault="000D17F3" w:rsidP="00BD6937">
            <w:r>
              <w:t xml:space="preserve">7. </w:t>
            </w:r>
            <w:r w:rsidRPr="00880EE0">
              <w:t>Türkiye’nin PISA ve TIMMS</w:t>
            </w:r>
            <w:r>
              <w:t>’</w:t>
            </w:r>
            <w:r w:rsidRPr="00880EE0">
              <w:t>deki başarı durumunu değerlendi</w:t>
            </w:r>
            <w:r>
              <w:t>rir.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P1, P2, P3,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Matematik Eğitiminde Dil ve İletişim</w:t>
            </w:r>
          </w:p>
        </w:tc>
        <w:tc>
          <w:tcPr>
            <w:tcW w:w="7546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 xml:space="preserve">1. Matematiksel iletişimin temelleri hakkında bilgi sahibi olur. </w:t>
            </w:r>
          </w:p>
          <w:p w:rsidR="000D17F3" w:rsidRPr="00F452FA" w:rsidRDefault="000D17F3" w:rsidP="00BD6937">
            <w:r w:rsidRPr="00F452FA">
              <w:t>2. Matematiksel iletişim türlerini açıkla</w:t>
            </w:r>
            <w:r>
              <w:t xml:space="preserve">r. </w:t>
            </w:r>
          </w:p>
          <w:p w:rsidR="000D17F3" w:rsidRPr="00F452FA" w:rsidRDefault="000D17F3" w:rsidP="00BD6937">
            <w:r w:rsidRPr="00F452FA">
              <w:t xml:space="preserve">3. Matematik sınıflarında iletişim becerisinin nasıl desteklenebileceğini kavrar. </w:t>
            </w:r>
          </w:p>
          <w:p w:rsidR="000D17F3" w:rsidRPr="00F452FA" w:rsidRDefault="000D17F3" w:rsidP="00BD6937">
            <w:r w:rsidRPr="00F452FA">
              <w:t>4. Farklı öğrenme düzeyindeki öğrenenlerin matematiksel iletişim becerisi gelişimlerini desteklemeye yönelik öğretim etkinlikleri tasarlar.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7F3" w:rsidRPr="00F452FA" w:rsidRDefault="000D17F3" w:rsidP="00BD6937">
            <w:pPr>
              <w:ind w:right="-110"/>
            </w:pPr>
            <w:r w:rsidRPr="00F452FA">
              <w:t>P1, P2,</w:t>
            </w:r>
            <w:r>
              <w:t xml:space="preserve"> </w:t>
            </w:r>
            <w:r w:rsidRPr="00F452FA">
              <w:t>P4,</w:t>
            </w:r>
            <w:r>
              <w:t xml:space="preserve"> </w:t>
            </w:r>
            <w:r w:rsidRPr="00F452FA">
              <w:t>P6,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452FA" w:rsidRDefault="000D17F3" w:rsidP="00BD6937">
            <w:r>
              <w:lastRenderedPageBreak/>
              <w:t xml:space="preserve">Geometrik Düşünme ve  </w:t>
            </w:r>
            <w:r w:rsidRPr="00F452FA">
              <w:t>Dinamik Geometri Ortamları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Pr="007E3D14" w:rsidRDefault="000D17F3" w:rsidP="00BD6937">
            <w:r>
              <w:t xml:space="preserve">1. </w:t>
            </w:r>
            <w:r w:rsidRPr="007E3D14">
              <w:t>Van Hiele Geometrik düşünme düzeylerine ilişkin kuramsal bilgiye sahip ol</w:t>
            </w:r>
            <w:r>
              <w:t>ur.</w:t>
            </w:r>
          </w:p>
          <w:p w:rsidR="000D17F3" w:rsidRPr="007E3D14" w:rsidRDefault="000D17F3" w:rsidP="00BD6937">
            <w:r>
              <w:t xml:space="preserve">2. </w:t>
            </w:r>
            <w:r w:rsidRPr="007E3D14">
              <w:t>Fischbein'in Şekilsel Kavram Teorisi hakkında bilgi</w:t>
            </w:r>
            <w:r>
              <w:t>ye sahip olur.</w:t>
            </w:r>
          </w:p>
          <w:p w:rsidR="000D17F3" w:rsidRPr="007E3D14" w:rsidRDefault="000D17F3" w:rsidP="00BD6937">
            <w:r>
              <w:t xml:space="preserve">3. </w:t>
            </w:r>
            <w:r w:rsidRPr="007E3D14">
              <w:t>Duval'in Bilişsel Teorisi hakkında kuramsal bilgiye sahip o</w:t>
            </w:r>
            <w:r>
              <w:t>lur.</w:t>
            </w:r>
          </w:p>
          <w:p w:rsidR="000D17F3" w:rsidRPr="007E3D14" w:rsidRDefault="000D17F3" w:rsidP="00BD6937">
            <w:r>
              <w:t xml:space="preserve">4. </w:t>
            </w:r>
            <w:r w:rsidRPr="007E3D14">
              <w:t>Zihnin Geometrik Alışkanlıkları Modeli hakkında kuramsal bilgiye sahip ol</w:t>
            </w:r>
            <w:r>
              <w:t>ur.</w:t>
            </w:r>
          </w:p>
          <w:p w:rsidR="000D17F3" w:rsidRPr="007E3D14" w:rsidRDefault="000D17F3" w:rsidP="00BD6937">
            <w:r>
              <w:t xml:space="preserve">5. </w:t>
            </w:r>
            <w:r w:rsidRPr="007E3D14">
              <w:t>Peirce'ün akıl yürütme süreçleri hakkında kavramsal bilgiye sahip ol</w:t>
            </w:r>
            <w:r>
              <w:t>ur.</w:t>
            </w:r>
          </w:p>
          <w:p w:rsidR="000D17F3" w:rsidRPr="007E3D14" w:rsidRDefault="000D17F3" w:rsidP="00BD6937">
            <w:r>
              <w:t xml:space="preserve">6. </w:t>
            </w:r>
            <w:r w:rsidRPr="007E3D14">
              <w:t>Uzamsal becerilere ilişkin kavramsal çerçeve hakkında bilgiye sahip ol</w:t>
            </w:r>
            <w:r>
              <w:t>ur.</w:t>
            </w:r>
          </w:p>
          <w:p w:rsidR="000D17F3" w:rsidRPr="007E3D14" w:rsidRDefault="000D17F3" w:rsidP="00BD6937">
            <w:r>
              <w:t xml:space="preserve">7. </w:t>
            </w:r>
            <w:r w:rsidRPr="007E3D14">
              <w:t>Dinamik geometri ortamına ilişkin kuramsal ve kavramsal çerçeve hakkında bigiye sahip ol</w:t>
            </w:r>
            <w:r>
              <w:t>ur.</w:t>
            </w:r>
          </w:p>
          <w:p w:rsidR="000D17F3" w:rsidRPr="007E3D14" w:rsidRDefault="000D17F3" w:rsidP="00BD6937">
            <w:r>
              <w:t xml:space="preserve">8. </w:t>
            </w:r>
            <w:r w:rsidRPr="007E3D14">
              <w:t>Dinamik geometri ortamının eğitimsel olanaklarını ve sınırlıklarını kavra</w:t>
            </w:r>
            <w:r>
              <w:t>r.</w:t>
            </w:r>
          </w:p>
          <w:p w:rsidR="000D17F3" w:rsidRPr="007E3D14" w:rsidRDefault="000D17F3" w:rsidP="00BD6937">
            <w:r>
              <w:t xml:space="preserve">9. </w:t>
            </w:r>
            <w:r w:rsidRPr="007E3D14">
              <w:t>Dinamik geometri ortamı kapsamındaki öğrenme süreçlerinin bilişsel öğelerini tartış</w:t>
            </w:r>
            <w:r>
              <w:t>ır.</w:t>
            </w:r>
          </w:p>
          <w:p w:rsidR="000D17F3" w:rsidRPr="007E3D14" w:rsidRDefault="000D17F3" w:rsidP="00BD6937">
            <w:r>
              <w:t xml:space="preserve">10. </w:t>
            </w:r>
            <w:r w:rsidRPr="007E3D14">
              <w:t>Dinamik geometri ortamını kullanarak geometrik problemleri çöz</w:t>
            </w:r>
            <w:r>
              <w:t>er</w:t>
            </w:r>
            <w:r w:rsidRPr="007E3D14">
              <w:t>.</w:t>
            </w:r>
          </w:p>
          <w:p w:rsidR="000D17F3" w:rsidRPr="007E3D14" w:rsidRDefault="000D17F3" w:rsidP="00BD6937">
            <w:r>
              <w:t xml:space="preserve">11. </w:t>
            </w:r>
            <w:r w:rsidRPr="007E3D14">
              <w:t>Dinamik geometri ortamı kapsamındaki çeşitli öğretim yaklaşımlarını tartış</w:t>
            </w:r>
            <w:r>
              <w:t>ır</w:t>
            </w:r>
            <w:r w:rsidRPr="007E3D14">
              <w:t>.</w:t>
            </w:r>
          </w:p>
          <w:p w:rsidR="000D17F3" w:rsidRPr="007E3D14" w:rsidRDefault="000D17F3" w:rsidP="00BD6937">
            <w:r>
              <w:t xml:space="preserve">12. </w:t>
            </w:r>
            <w:r w:rsidRPr="007E3D14">
              <w:t>Dinamik geometri ortamı kapsamında uygun öğrenme etkinliklerini tasarlama becerisine sahip ol</w:t>
            </w:r>
            <w:r>
              <w:t>ur.</w:t>
            </w:r>
          </w:p>
          <w:p w:rsidR="000D17F3" w:rsidRPr="00F452FA" w:rsidRDefault="000D17F3" w:rsidP="00BD6937">
            <w:r>
              <w:t xml:space="preserve">13. </w:t>
            </w:r>
            <w:r w:rsidRPr="007E3D14">
              <w:t>Dinamik geometri ortamı ile geometri öğrenimine ya da öğretimine ilişkin yeni araştırma problemlerini tartış</w:t>
            </w:r>
            <w:r>
              <w:t>ır</w:t>
            </w:r>
            <w:r w:rsidRPr="007E3D14">
              <w:t xml:space="preserve"> ve bir araştırma sürecinin adımlarını hazırlama konusunda bilgi sahibi ol</w:t>
            </w:r>
            <w:r>
              <w:t>ur.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P1, P2, P3,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Sayı Sistemleri ve Aritmetik Öğretimi</w:t>
            </w:r>
          </w:p>
        </w:tc>
        <w:tc>
          <w:tcPr>
            <w:tcW w:w="7546" w:type="dxa"/>
            <w:shd w:val="clear" w:color="auto" w:fill="F2F2F2"/>
            <w:vAlign w:val="center"/>
          </w:tcPr>
          <w:p w:rsidR="000D17F3" w:rsidRPr="00901AB1" w:rsidRDefault="000D17F3" w:rsidP="00BD6937">
            <w:r>
              <w:t xml:space="preserve">1. </w:t>
            </w:r>
            <w:r w:rsidRPr="00901AB1">
              <w:t>Nicel muhakeme becerisi kazan</w:t>
            </w:r>
            <w:r>
              <w:t>ır.</w:t>
            </w:r>
          </w:p>
          <w:p w:rsidR="000D17F3" w:rsidRPr="00901AB1" w:rsidRDefault="000D17F3" w:rsidP="00BD6937">
            <w:r>
              <w:t xml:space="preserve">2. </w:t>
            </w:r>
            <w:r w:rsidRPr="00901AB1">
              <w:t>Nicel operasyon ve aritmetik operasyon arasındaki farkı belirl</w:t>
            </w:r>
            <w:r>
              <w:t>er.</w:t>
            </w:r>
          </w:p>
          <w:p w:rsidR="000D17F3" w:rsidRPr="00F452FA" w:rsidRDefault="000D17F3" w:rsidP="00BD6937">
            <w:r>
              <w:t xml:space="preserve">3. </w:t>
            </w:r>
            <w:r w:rsidRPr="00901AB1">
              <w:t>Toplamsal ve</w:t>
            </w:r>
            <w:r>
              <w:t xml:space="preserve"> </w:t>
            </w:r>
            <w:r w:rsidRPr="00901AB1">
              <w:t>çarpımsal muhakeme arasındaki farkı b</w:t>
            </w:r>
            <w:r>
              <w:t>ilir.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P1, P2,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Problem Çözme ve Problem Kurma Öğretimi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Pr="00645AB2" w:rsidRDefault="000D17F3" w:rsidP="00BD6937">
            <w:r>
              <w:t xml:space="preserve">1. </w:t>
            </w:r>
            <w:r w:rsidRPr="00645AB2">
              <w:t>Problem ve problem çözme kavramlarını tanımla</w:t>
            </w:r>
            <w:r>
              <w:t>r.</w:t>
            </w:r>
          </w:p>
          <w:p w:rsidR="000D17F3" w:rsidRPr="00645AB2" w:rsidRDefault="000D17F3" w:rsidP="00BD6937">
            <w:r>
              <w:t xml:space="preserve">2. </w:t>
            </w:r>
            <w:r w:rsidRPr="00645AB2">
              <w:t>Problem çözme sürecinin aşamalarına göre sunum yapa</w:t>
            </w:r>
            <w:r>
              <w:t>r.</w:t>
            </w:r>
          </w:p>
          <w:p w:rsidR="000D17F3" w:rsidRPr="00645AB2" w:rsidRDefault="000D17F3" w:rsidP="00BD6937">
            <w:r>
              <w:t xml:space="preserve">3. </w:t>
            </w:r>
            <w:r w:rsidRPr="00645AB2">
              <w:t>Matematik dersi öğretim programlarında problem çözme sürecini değerlendir</w:t>
            </w:r>
            <w:r>
              <w:t>ir.</w:t>
            </w:r>
          </w:p>
          <w:p w:rsidR="000D17F3" w:rsidRPr="00645AB2" w:rsidRDefault="000D17F3" w:rsidP="00BD6937">
            <w:r>
              <w:t xml:space="preserve">4. </w:t>
            </w:r>
            <w:r w:rsidRPr="00645AB2">
              <w:t>Problem çözmeye yönelik olumlu tutum ve inançlara sahip ol</w:t>
            </w:r>
            <w:r>
              <w:t>ur.</w:t>
            </w:r>
          </w:p>
          <w:p w:rsidR="000D17F3" w:rsidRPr="00645AB2" w:rsidRDefault="000D17F3" w:rsidP="00BD6937">
            <w:r>
              <w:t xml:space="preserve">5. </w:t>
            </w:r>
            <w:r w:rsidRPr="00645AB2">
              <w:t>Farklı problem çözme stratejilerini kullan</w:t>
            </w:r>
            <w:r>
              <w:t>ır.</w:t>
            </w:r>
          </w:p>
          <w:p w:rsidR="000D17F3" w:rsidRPr="00F452FA" w:rsidRDefault="000D17F3" w:rsidP="00BD6937">
            <w:r>
              <w:t xml:space="preserve">6. </w:t>
            </w:r>
            <w:r w:rsidRPr="00645AB2">
              <w:t>Matematik problemi kur</w:t>
            </w:r>
            <w:r>
              <w:t xml:space="preserve">ar.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P1, P2, P3,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Kırsalda Matematik Eğitimi</w:t>
            </w:r>
          </w:p>
        </w:tc>
        <w:tc>
          <w:tcPr>
            <w:tcW w:w="7546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1. “Kırsal” kavramı hakkında bilgi sahibi olur.</w:t>
            </w:r>
          </w:p>
          <w:p w:rsidR="000D17F3" w:rsidRPr="00F452FA" w:rsidRDefault="000D17F3" w:rsidP="00BD6937">
            <w:r w:rsidRPr="00F452FA">
              <w:t>2. Kırsal eğitim hakkında bilgiye sahip olur.</w:t>
            </w:r>
          </w:p>
          <w:p w:rsidR="000D17F3" w:rsidRPr="00F452FA" w:rsidRDefault="000D17F3" w:rsidP="00BD6937">
            <w:r w:rsidRPr="00F452FA">
              <w:t>3. Kırsal eğitimde dünyada ve Türkiye’de mevcut durum hakkında bilgiye sahip olur.</w:t>
            </w:r>
          </w:p>
          <w:p w:rsidR="000D17F3" w:rsidRPr="00F452FA" w:rsidRDefault="000D17F3" w:rsidP="00BD6937">
            <w:r w:rsidRPr="00F452FA">
              <w:t>4. Kırsal bölgelerde etkili matematik öğretiminin nasıl yapılması gerektiği hakkında bilgiye sahip olur.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t>P1, P2, P3,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01100" w:rsidRDefault="000D17F3" w:rsidP="00BD6937">
            <w:r w:rsidRPr="00F01100">
              <w:t>Matematiksel Modelleme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 xml:space="preserve">1. Matematiksel modelleme, matematiksel modelleme süreci, modelleme yeterlikleri ve gelişimi, modelleme yeterliklerinin değerlendirilmesi, modelleme etkinliklerinin öğretimde kullanır. </w:t>
            </w:r>
          </w:p>
          <w:p w:rsidR="000D17F3" w:rsidRPr="00F452FA" w:rsidRDefault="000D17F3" w:rsidP="00BD6937">
            <w:r w:rsidRPr="00F452FA">
              <w:t xml:space="preserve">2. Matematiksel modelleme odaklı güncel pedagojik yaklaşımların uygulamalarını gerçekleştirir. </w:t>
            </w:r>
          </w:p>
          <w:p w:rsidR="000D17F3" w:rsidRPr="00F452FA" w:rsidRDefault="000D17F3" w:rsidP="00BD6937">
            <w:r w:rsidRPr="00F452FA">
              <w:t>3. Matematiksel modelleme odaklı çeşitli öğretim yaklaşımlarını tartışır.</w:t>
            </w:r>
          </w:p>
          <w:p w:rsidR="000D17F3" w:rsidRPr="00F452FA" w:rsidRDefault="000D17F3" w:rsidP="00BD6937">
            <w:r w:rsidRPr="00F452FA">
              <w:t>4. Matematiksel modelleme odaklı öğretim süreçlerini tasarlama ve uygulama hakkında bilgi ve becerilere sahip olur.</w:t>
            </w:r>
          </w:p>
          <w:p w:rsidR="000D17F3" w:rsidRPr="00F452FA" w:rsidRDefault="000D17F3" w:rsidP="00BD6937">
            <w:r w:rsidRPr="00F452FA">
              <w:t>5. Matematik eğitiminde matematiksel modellemeye ilişkin yeni araştırma problemlerini tartışır ve bir araştırma sürecinin adımlarını hazırlama konusunda bilgi sahibi olur.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r>
              <w:t>P1, P2, P3, P4, P5, P6, P7,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F2F2F2"/>
            <w:vAlign w:val="center"/>
          </w:tcPr>
          <w:p w:rsidR="000D17F3" w:rsidRPr="00F452FA" w:rsidRDefault="000D17F3" w:rsidP="00BD6937">
            <w:r w:rsidRPr="00F452FA">
              <w:lastRenderedPageBreak/>
              <w:t xml:space="preserve">Matematik </w:t>
            </w:r>
            <w:r>
              <w:t>Eğitiminde Temel Yeterlikler</w:t>
            </w:r>
          </w:p>
        </w:tc>
        <w:tc>
          <w:tcPr>
            <w:tcW w:w="7546" w:type="dxa"/>
            <w:shd w:val="clear" w:color="auto" w:fill="F2F2F2"/>
            <w:vAlign w:val="center"/>
          </w:tcPr>
          <w:p w:rsidR="000D17F3" w:rsidRDefault="000D17F3" w:rsidP="00BD6937">
            <w:r>
              <w:t>1. M</w:t>
            </w:r>
            <w:r w:rsidRPr="00313344">
              <w:t>atematiksel yeterlik kavramını açıkla</w:t>
            </w:r>
            <w:r>
              <w:t xml:space="preserve">r. </w:t>
            </w:r>
          </w:p>
          <w:p w:rsidR="000D17F3" w:rsidRDefault="000D17F3" w:rsidP="00BD6937">
            <w:r>
              <w:t>2. T</w:t>
            </w:r>
            <w:r w:rsidRPr="00313344">
              <w:t>emel matematiksel yeterlikleri tanı</w:t>
            </w:r>
            <w:r>
              <w:t xml:space="preserve">r. </w:t>
            </w:r>
          </w:p>
          <w:p w:rsidR="000D17F3" w:rsidRDefault="000D17F3" w:rsidP="00BD6937">
            <w:r>
              <w:t>3. B</w:t>
            </w:r>
            <w:r w:rsidRPr="00313344">
              <w:t xml:space="preserve">ir PISA matematik okuryazarlık problemini temel matematiksel </w:t>
            </w:r>
            <w:r>
              <w:t xml:space="preserve">yeterlikler </w:t>
            </w:r>
            <w:r w:rsidRPr="00313344">
              <w:t>bağlamında analiz ede</w:t>
            </w:r>
            <w:r>
              <w:t xml:space="preserve">r. </w:t>
            </w:r>
          </w:p>
          <w:p w:rsidR="000D17F3" w:rsidRDefault="000D17F3" w:rsidP="00BD6937">
            <w:r>
              <w:t>4. B</w:t>
            </w:r>
            <w:r w:rsidRPr="00313344">
              <w:t>eceri odaklı matematik problemlerini temel matematiksel yeterlikler bağlamında analiz ede</w:t>
            </w:r>
            <w:r>
              <w:t xml:space="preserve">r. </w:t>
            </w:r>
          </w:p>
          <w:p w:rsidR="000D17F3" w:rsidRPr="00F452FA" w:rsidRDefault="000D17F3" w:rsidP="00BD6937">
            <w:r>
              <w:t>5. T</w:t>
            </w:r>
            <w:r w:rsidRPr="00313344">
              <w:t>emel matematiksel yeterliklerin öğrenme sürecinde desteklenmesini açıkla</w:t>
            </w:r>
            <w:r>
              <w:t xml:space="preserve">r.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7F3" w:rsidRPr="00F452FA" w:rsidRDefault="000D17F3" w:rsidP="00BD6937">
            <w:r>
              <w:t>P1, P2, P4, P6, P8</w:t>
            </w:r>
          </w:p>
        </w:tc>
      </w:tr>
      <w:tr w:rsidR="000D17F3" w:rsidRPr="00F452FA" w:rsidTr="00AD4C27">
        <w:tc>
          <w:tcPr>
            <w:tcW w:w="1668" w:type="dxa"/>
            <w:shd w:val="clear" w:color="auto" w:fill="auto"/>
            <w:vAlign w:val="center"/>
          </w:tcPr>
          <w:p w:rsidR="000D17F3" w:rsidRPr="00F452FA" w:rsidRDefault="000D17F3" w:rsidP="00BD6937">
            <w:r>
              <w:t>Dönem Projesi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0D17F3" w:rsidRPr="00F452FA" w:rsidRDefault="000D17F3" w:rsidP="00BD6937">
            <w:r>
              <w:t>1. İ</w:t>
            </w:r>
            <w:r w:rsidRPr="000B0748">
              <w:t>lköğretim matematik eğitimi alanındaki bir konuda araştırma projesi geliştir</w:t>
            </w:r>
            <w:r>
              <w:t xml:space="preserve">ir.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7F3" w:rsidRPr="00F452FA" w:rsidRDefault="000D17F3" w:rsidP="00BD6937">
            <w:r w:rsidRPr="00F452FA">
              <w:t>P1, P2, P3, P5, P6, P7, P8</w:t>
            </w:r>
          </w:p>
        </w:tc>
      </w:tr>
    </w:tbl>
    <w:p w:rsidR="000D17F3" w:rsidRDefault="000D17F3" w:rsidP="000D17F3">
      <w:pPr>
        <w:spacing w:line="360" w:lineRule="auto"/>
        <w:rPr>
          <w:b/>
        </w:rPr>
      </w:pPr>
    </w:p>
    <w:p w:rsidR="00AD4C27" w:rsidRDefault="00AD4C27">
      <w:pPr>
        <w:rPr>
          <w:b/>
        </w:rPr>
      </w:pPr>
      <w:r>
        <w:rPr>
          <w:b/>
        </w:rPr>
        <w:br w:type="page"/>
      </w:r>
    </w:p>
    <w:p w:rsidR="000D17F3" w:rsidRPr="00A54322" w:rsidRDefault="000D17F3" w:rsidP="000D17F3">
      <w:r w:rsidRPr="00A54322">
        <w:rPr>
          <w:b/>
        </w:rPr>
        <w:lastRenderedPageBreak/>
        <w:t>Tablo 2.</w:t>
      </w:r>
      <w:r w:rsidRPr="00A54322">
        <w:t xml:space="preserve"> </w:t>
      </w:r>
      <w:r w:rsidRPr="00A54322">
        <w:rPr>
          <w:i/>
        </w:rPr>
        <w:t xml:space="preserve">“Dersler – Program Çıktısı” </w:t>
      </w:r>
      <w:r>
        <w:rPr>
          <w:i/>
        </w:rPr>
        <w:t>İ</w:t>
      </w:r>
      <w:r w:rsidRPr="00A54322">
        <w:rPr>
          <w:i/>
        </w:rPr>
        <w:t xml:space="preserve">lişki </w:t>
      </w:r>
      <w:r>
        <w:rPr>
          <w:i/>
        </w:rPr>
        <w:t>M</w:t>
      </w:r>
      <w:r w:rsidRPr="00A54322">
        <w:rPr>
          <w:i/>
        </w:rPr>
        <w:t>atrisi</w:t>
      </w:r>
    </w:p>
    <w:p w:rsidR="000D17F3" w:rsidRPr="00A54322" w:rsidRDefault="000D17F3" w:rsidP="000D17F3">
      <w:pPr>
        <w:jc w:val="center"/>
        <w:rPr>
          <w:sz w:val="20"/>
          <w:szCs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6"/>
        <w:gridCol w:w="607"/>
        <w:gridCol w:w="507"/>
        <w:gridCol w:w="507"/>
        <w:gridCol w:w="507"/>
        <w:gridCol w:w="507"/>
        <w:gridCol w:w="507"/>
        <w:gridCol w:w="507"/>
        <w:gridCol w:w="607"/>
        <w:gridCol w:w="10"/>
      </w:tblGrid>
      <w:tr w:rsidR="000D17F3" w:rsidRPr="00C92211" w:rsidTr="00BD6937">
        <w:trPr>
          <w:trHeight w:val="288"/>
          <w:jc w:val="center"/>
        </w:trPr>
        <w:tc>
          <w:tcPr>
            <w:tcW w:w="4946" w:type="dxa"/>
            <w:vMerge w:val="restart"/>
            <w:shd w:val="clear" w:color="auto" w:fill="auto"/>
            <w:noWrap/>
            <w:vAlign w:val="center"/>
            <w:hideMark/>
          </w:tcPr>
          <w:p w:rsidR="000D17F3" w:rsidRPr="00A54322" w:rsidRDefault="000D17F3" w:rsidP="00BD6937">
            <w:pPr>
              <w:spacing w:line="360" w:lineRule="auto"/>
              <w:jc w:val="center"/>
              <w:rPr>
                <w:b/>
              </w:rPr>
            </w:pPr>
            <w:r w:rsidRPr="00A54322">
              <w:rPr>
                <w:b/>
                <w:color w:val="000000"/>
              </w:rPr>
              <w:t>Ders Adı</w:t>
            </w:r>
          </w:p>
        </w:tc>
        <w:tc>
          <w:tcPr>
            <w:tcW w:w="4266" w:type="dxa"/>
            <w:gridSpan w:val="9"/>
            <w:shd w:val="clear" w:color="auto" w:fill="auto"/>
            <w:noWrap/>
            <w:vAlign w:val="center"/>
            <w:hideMark/>
          </w:tcPr>
          <w:p w:rsidR="000D17F3" w:rsidRPr="00A54322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A54322">
              <w:rPr>
                <w:b/>
                <w:bCs/>
                <w:color w:val="000000"/>
              </w:rPr>
              <w:t>DERSİN PÇ'YE ETKİN KREDİSİ</w:t>
            </w:r>
          </w:p>
        </w:tc>
      </w:tr>
      <w:tr w:rsidR="000D17F3" w:rsidRPr="00C92211" w:rsidTr="00BD6937">
        <w:trPr>
          <w:gridAfter w:val="1"/>
          <w:wAfter w:w="10" w:type="dxa"/>
          <w:trHeight w:val="300"/>
          <w:jc w:val="center"/>
        </w:trPr>
        <w:tc>
          <w:tcPr>
            <w:tcW w:w="4946" w:type="dxa"/>
            <w:vMerge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PÇ8</w:t>
            </w:r>
          </w:p>
        </w:tc>
      </w:tr>
      <w:tr w:rsidR="000D17F3" w:rsidRPr="00C92211" w:rsidTr="00BD6937">
        <w:trPr>
          <w:gridAfter w:val="1"/>
          <w:wAfter w:w="10" w:type="dxa"/>
          <w:trHeight w:val="300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6E4F">
              <w:t>EĞİTİMDE ARAŞTIRMA YÖNTEMLERİ VE BİLİM ETİĞİ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52FA">
              <w:t xml:space="preserve">GEOMETRİ </w:t>
            </w:r>
            <w:r>
              <w:t xml:space="preserve">VE ÖLÇÜLERİN </w:t>
            </w:r>
            <w:r w:rsidRPr="00F452FA">
              <w:t>ÖĞRETİMİ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t>MATEMATİK OKURYAZARLIĞI VE PISA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52FA">
              <w:t>MATEMATİK EĞİTİMİNDE DİL VE İLETİŞİM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F024FF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t xml:space="preserve">GEOMETRİK DÜŞÜNME VE </w:t>
            </w:r>
            <w:r w:rsidRPr="00F452FA">
              <w:t>DİNAMİK GEOMETRİ ORTAMLARI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52FA">
              <w:t xml:space="preserve">SAYI SİSTEMLERİ VE ARİTMETİK ÖĞRETİMİ 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52FA">
              <w:t>PROBLEM ÇÖZME VE PROBLEM KURMA ÖĞRETİMİ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52FA">
              <w:t>KIRSALDA MATEMATİK EĞİTİMİ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01100">
              <w:t>MATEMATİKSEL MODELLEME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52FA">
              <w:t xml:space="preserve">MATEMATİK </w:t>
            </w:r>
            <w:r>
              <w:t>EĞİTİMİNDE TEMEL YETERLİKLER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0D17F3" w:rsidRPr="00C92211" w:rsidTr="00BD6937">
        <w:trPr>
          <w:gridAfter w:val="1"/>
          <w:wAfter w:w="10" w:type="dxa"/>
          <w:trHeight w:val="288"/>
          <w:jc w:val="center"/>
        </w:trPr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0D17F3" w:rsidRPr="00C92211" w:rsidRDefault="000D17F3" w:rsidP="00BD6937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t>DÖNEM PROJESİ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221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D17F3" w:rsidRPr="00C92211" w:rsidRDefault="000D17F3" w:rsidP="00BD693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0D17F3" w:rsidRPr="00902508" w:rsidRDefault="000D17F3" w:rsidP="000D17F3">
      <w:pPr>
        <w:spacing w:line="360" w:lineRule="auto"/>
        <w:rPr>
          <w:b/>
        </w:rPr>
      </w:pPr>
    </w:p>
    <w:sectPr w:rsidR="000D17F3" w:rsidRPr="00902508" w:rsidSect="004F13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8E0"/>
    <w:multiLevelType w:val="hybridMultilevel"/>
    <w:tmpl w:val="464669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AB1A7C"/>
    <w:multiLevelType w:val="hybridMultilevel"/>
    <w:tmpl w:val="57F4C8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59B4"/>
    <w:multiLevelType w:val="hybridMultilevel"/>
    <w:tmpl w:val="E65AB166"/>
    <w:lvl w:ilvl="0" w:tplc="19BCC1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FDA"/>
    <w:rsid w:val="00025D78"/>
    <w:rsid w:val="000C3D71"/>
    <w:rsid w:val="000D17F3"/>
    <w:rsid w:val="000E1960"/>
    <w:rsid w:val="00140481"/>
    <w:rsid w:val="0014510A"/>
    <w:rsid w:val="00186B92"/>
    <w:rsid w:val="001C726E"/>
    <w:rsid w:val="001D5D98"/>
    <w:rsid w:val="001D5DBE"/>
    <w:rsid w:val="00217B7B"/>
    <w:rsid w:val="0027429A"/>
    <w:rsid w:val="002B58A5"/>
    <w:rsid w:val="002C3C67"/>
    <w:rsid w:val="002C71B1"/>
    <w:rsid w:val="003079E4"/>
    <w:rsid w:val="00316BE4"/>
    <w:rsid w:val="00325F31"/>
    <w:rsid w:val="00346F26"/>
    <w:rsid w:val="003646A4"/>
    <w:rsid w:val="00376FBA"/>
    <w:rsid w:val="00382A86"/>
    <w:rsid w:val="003A7241"/>
    <w:rsid w:val="00404883"/>
    <w:rsid w:val="00417492"/>
    <w:rsid w:val="00425D4E"/>
    <w:rsid w:val="00451243"/>
    <w:rsid w:val="00485C5C"/>
    <w:rsid w:val="004D0FC6"/>
    <w:rsid w:val="004F134D"/>
    <w:rsid w:val="004F46A0"/>
    <w:rsid w:val="00524313"/>
    <w:rsid w:val="00525E26"/>
    <w:rsid w:val="00635D3D"/>
    <w:rsid w:val="00687F88"/>
    <w:rsid w:val="006A2E47"/>
    <w:rsid w:val="006A3598"/>
    <w:rsid w:val="006F019D"/>
    <w:rsid w:val="00720598"/>
    <w:rsid w:val="00726B36"/>
    <w:rsid w:val="00730549"/>
    <w:rsid w:val="007403CA"/>
    <w:rsid w:val="00742B63"/>
    <w:rsid w:val="00761275"/>
    <w:rsid w:val="0077034B"/>
    <w:rsid w:val="00775B9D"/>
    <w:rsid w:val="0079543A"/>
    <w:rsid w:val="007E2A65"/>
    <w:rsid w:val="007E79B1"/>
    <w:rsid w:val="008074CA"/>
    <w:rsid w:val="00807875"/>
    <w:rsid w:val="00812E3C"/>
    <w:rsid w:val="00816D18"/>
    <w:rsid w:val="008902A2"/>
    <w:rsid w:val="00896BDE"/>
    <w:rsid w:val="008A7055"/>
    <w:rsid w:val="008C1FF5"/>
    <w:rsid w:val="00971F72"/>
    <w:rsid w:val="009A4BBD"/>
    <w:rsid w:val="009A6FA7"/>
    <w:rsid w:val="009B4F30"/>
    <w:rsid w:val="009B6FBD"/>
    <w:rsid w:val="009E0D23"/>
    <w:rsid w:val="009F2C82"/>
    <w:rsid w:val="00A04CC7"/>
    <w:rsid w:val="00A22173"/>
    <w:rsid w:val="00A32A0C"/>
    <w:rsid w:val="00A4557B"/>
    <w:rsid w:val="00A72A2E"/>
    <w:rsid w:val="00AA1A8B"/>
    <w:rsid w:val="00AD4C27"/>
    <w:rsid w:val="00AE04BE"/>
    <w:rsid w:val="00B102DD"/>
    <w:rsid w:val="00B25A27"/>
    <w:rsid w:val="00B35A6B"/>
    <w:rsid w:val="00BC7B6D"/>
    <w:rsid w:val="00BD0835"/>
    <w:rsid w:val="00C21AC5"/>
    <w:rsid w:val="00C26588"/>
    <w:rsid w:val="00C8019A"/>
    <w:rsid w:val="00CA1E2A"/>
    <w:rsid w:val="00CB6C1B"/>
    <w:rsid w:val="00CF4269"/>
    <w:rsid w:val="00D24E63"/>
    <w:rsid w:val="00D60513"/>
    <w:rsid w:val="00D71561"/>
    <w:rsid w:val="00D739FA"/>
    <w:rsid w:val="00D858E4"/>
    <w:rsid w:val="00D87381"/>
    <w:rsid w:val="00DA19E0"/>
    <w:rsid w:val="00DF3BE6"/>
    <w:rsid w:val="00DF5F55"/>
    <w:rsid w:val="00E00FDA"/>
    <w:rsid w:val="00E609F1"/>
    <w:rsid w:val="00E75B08"/>
    <w:rsid w:val="00F01990"/>
    <w:rsid w:val="00F021F2"/>
    <w:rsid w:val="00F024FF"/>
    <w:rsid w:val="00F0554A"/>
    <w:rsid w:val="00F20A37"/>
    <w:rsid w:val="00F259B8"/>
    <w:rsid w:val="00F611C4"/>
    <w:rsid w:val="00F70C62"/>
    <w:rsid w:val="00F7311D"/>
    <w:rsid w:val="00F83C06"/>
    <w:rsid w:val="00F87723"/>
    <w:rsid w:val="00F90C44"/>
    <w:rsid w:val="00FC6B52"/>
    <w:rsid w:val="00FE056D"/>
    <w:rsid w:val="00FE51B0"/>
    <w:rsid w:val="00FF394E"/>
    <w:rsid w:val="00FF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64F5"/>
  <w15:docId w15:val="{5CDBBC95-717C-CF41-9B68-EA114B80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DA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9"/>
    <w:qFormat/>
    <w:rsid w:val="00E00F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sid w:val="00E00F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styleId="Kpr">
    <w:name w:val="Hyperlink"/>
    <w:uiPriority w:val="99"/>
    <w:rsid w:val="00E00FDA"/>
    <w:rPr>
      <w:color w:val="0000FF"/>
      <w:u w:val="single"/>
    </w:rPr>
  </w:style>
  <w:style w:type="paragraph" w:customStyle="1" w:styleId="static">
    <w:name w:val="static"/>
    <w:basedOn w:val="Normal"/>
    <w:uiPriority w:val="99"/>
    <w:rsid w:val="00E00FDA"/>
    <w:pPr>
      <w:spacing w:before="100" w:beforeAutospacing="1" w:after="100" w:afterAutospacing="1"/>
    </w:pPr>
  </w:style>
  <w:style w:type="character" w:customStyle="1" w:styleId="Balk1Char">
    <w:name w:val="Başlık 1 Char"/>
    <w:link w:val="Balk1"/>
    <w:uiPriority w:val="99"/>
    <w:locked/>
    <w:rsid w:val="00E00F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eParagraf">
    <w:name w:val="List Paragraph"/>
    <w:basedOn w:val="Normal"/>
    <w:qFormat/>
    <w:rsid w:val="009A4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1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56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Kullanıcısı</cp:lastModifiedBy>
  <cp:revision>100</cp:revision>
  <dcterms:created xsi:type="dcterms:W3CDTF">2022-02-24T12:24:00Z</dcterms:created>
  <dcterms:modified xsi:type="dcterms:W3CDTF">2023-07-05T10:22:00Z</dcterms:modified>
</cp:coreProperties>
</file>